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51" w:rsidRDefault="00992E51" w:rsidP="000B2AD1">
      <w:pPr>
        <w:jc w:val="center"/>
      </w:pPr>
    </w:p>
    <w:p w:rsidR="000B2AD1" w:rsidRDefault="000B2AD1" w:rsidP="000B2AD1">
      <w:pPr>
        <w:jc w:val="center"/>
      </w:pPr>
      <w:r w:rsidRPr="008B1F33">
        <w:rPr>
          <w:noProof/>
          <w:lang w:eastAsia="ru-RU"/>
        </w:rPr>
        <w:drawing>
          <wp:inline distT="0" distB="0" distL="0" distR="0" wp14:anchorId="6DE6B9C6" wp14:editId="4771CBB4">
            <wp:extent cx="1524000" cy="1383013"/>
            <wp:effectExtent l="0" t="0" r="0" b="8255"/>
            <wp:docPr id="4" name="Рисунок 4" descr="C:\Users\tarasova_en\Downloads\image-20-02-23-05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asova_en\Downloads\image-20-02-23-05-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76" cy="139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AD1" w:rsidRDefault="000B2AD1" w:rsidP="000B2AD1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</w:pPr>
      <w:r w:rsidRPr="003E01D4">
        <w:rPr>
          <w:rFonts w:ascii="Times New Roman" w:hAnsi="Times New Roman" w:cs="Times New Roman"/>
          <w:b/>
          <w:color w:val="2E74B5" w:themeColor="accent1" w:themeShade="BF"/>
          <w:sz w:val="48"/>
          <w:szCs w:val="48"/>
        </w:rPr>
        <w:t>ООО «Управляющая компания «Рекорд»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46"/>
        <w:gridCol w:w="1418"/>
        <w:gridCol w:w="1417"/>
      </w:tblGrid>
      <w:tr w:rsidR="00B36527" w:rsidRPr="00B36527" w:rsidTr="00B36527">
        <w:trPr>
          <w:trHeight w:val="664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Тарифы на коммунальные услуги с 01.07.2025 года по 31.12.2025 года в Санкт-Петербурге</w:t>
            </w:r>
          </w:p>
        </w:tc>
      </w:tr>
      <w:tr w:rsidR="00B36527" w:rsidRPr="00B36527" w:rsidTr="00B36527">
        <w:trPr>
          <w:trHeight w:val="469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Тариф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Холодная вода на СОИ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42,42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куб.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Водоотведение холодной воды на СОИ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42,42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куб.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 xml:space="preserve">Горячая </w:t>
            </w:r>
            <w:proofErr w:type="gramStart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вода,  ГВС</w:t>
            </w:r>
            <w:proofErr w:type="gramEnd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СОИ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145,54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куб.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Отопление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2425,79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руб./Гкал</w:t>
            </w:r>
          </w:p>
        </w:tc>
      </w:tr>
      <w:tr w:rsidR="00B36527" w:rsidRPr="00B36527" w:rsidTr="00B36527">
        <w:trPr>
          <w:trHeight w:val="469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  <w:t>Электрическая энергия</w:t>
            </w:r>
          </w:p>
        </w:tc>
      </w:tr>
      <w:tr w:rsidR="00B36527" w:rsidRPr="00B36527" w:rsidTr="00B36527">
        <w:trPr>
          <w:trHeight w:val="428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День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кВт.ч</w:t>
            </w:r>
            <w:proofErr w:type="spellEnd"/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Ночь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кВт.ч</w:t>
            </w:r>
            <w:proofErr w:type="spellEnd"/>
          </w:p>
        </w:tc>
      </w:tr>
      <w:tr w:rsidR="00B36527" w:rsidRPr="00B36527" w:rsidTr="00B36527">
        <w:trPr>
          <w:trHeight w:val="285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</w:pPr>
            <w:proofErr w:type="gramStart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  <w:t xml:space="preserve">Основание: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27" w:rsidRPr="00B36527" w:rsidTr="00B36527">
        <w:trPr>
          <w:trHeight w:val="30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по ХВ и ВО — Распоряжение Комитета по тарифам 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 от 20.12.2024 г. за № 281-р</w:t>
            </w:r>
          </w:p>
        </w:tc>
      </w:tr>
      <w:tr w:rsidR="00B36527" w:rsidRPr="00B36527" w:rsidTr="00B36527">
        <w:trPr>
          <w:trHeight w:val="30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по отоплению и </w:t>
            </w:r>
            <w:proofErr w:type="gramStart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>ГВС  -</w:t>
            </w:r>
            <w:proofErr w:type="gramEnd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 Распоряжение Комитета по тарифам 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 от 20.12.2023 г. за № 263-р, 264-р. Информационное письмо от 22.12.2023 за № 01-13-1036/23-0-0</w:t>
            </w:r>
          </w:p>
        </w:tc>
      </w:tr>
      <w:tr w:rsidR="00B36527" w:rsidRPr="00B36527" w:rsidTr="00B36527">
        <w:trPr>
          <w:trHeight w:val="30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по электроэнергии - Распоряжение Комитета по тарифам 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>Спб</w:t>
            </w:r>
            <w:proofErr w:type="spellEnd"/>
            <w:r w:rsidRPr="00B36527"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  <w:t xml:space="preserve"> от 29.11.2024 г. за № 193-р</w:t>
            </w:r>
          </w:p>
        </w:tc>
      </w:tr>
      <w:tr w:rsidR="00B36527" w:rsidRPr="00B36527" w:rsidTr="00B36527">
        <w:trPr>
          <w:trHeight w:val="285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27" w:rsidRPr="00B36527" w:rsidTr="00B36527">
        <w:trPr>
          <w:trHeight w:val="81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Тарифы на жилищные услуги с 01.07.2025 года по 31.12.2025 года в Санкт-Петербурге</w:t>
            </w:r>
          </w:p>
        </w:tc>
      </w:tr>
      <w:tr w:rsidR="00B36527" w:rsidRPr="00B36527" w:rsidTr="00B36527">
        <w:trPr>
          <w:trHeight w:val="51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Тариф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Содержание ОИ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10,26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Санитарное содержание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Текущий ремонт ОИ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Газове</w:t>
            </w:r>
            <w:proofErr w:type="spellEnd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 xml:space="preserve">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Управление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5,19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52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Обслуживание ОДПУ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руб./м кв.</w:t>
            </w:r>
          </w:p>
        </w:tc>
      </w:tr>
      <w:tr w:rsidR="00B36527" w:rsidRPr="00B36527" w:rsidTr="00B36527">
        <w:trPr>
          <w:trHeight w:val="285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</w:pPr>
            <w:proofErr w:type="gramStart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  <w:t xml:space="preserve">Основание:  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27" w:rsidRPr="00B36527" w:rsidTr="00B36527">
        <w:trPr>
          <w:trHeight w:val="645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Распоряжение Комитета по тарифам СПБ от 20.12.2024 года за № 300-р (Приложение 1,2)</w:t>
            </w:r>
          </w:p>
        </w:tc>
      </w:tr>
      <w:tr w:rsidR="00B36527" w:rsidRPr="00B36527" w:rsidTr="00B36527">
        <w:trPr>
          <w:trHeight w:val="285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27" w:rsidRPr="00B36527" w:rsidTr="00B36527">
        <w:trPr>
          <w:trHeight w:val="409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>РАДИО  с</w:t>
            </w:r>
            <w:proofErr w:type="gramEnd"/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 xml:space="preserve"> 01.07.2025 года.</w:t>
            </w:r>
          </w:p>
        </w:tc>
      </w:tr>
      <w:tr w:rsidR="00B36527" w:rsidRPr="00B36527" w:rsidTr="00B36527">
        <w:trPr>
          <w:trHeight w:val="510"/>
          <w:jc w:val="center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Тариф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B36527" w:rsidRPr="00B36527" w:rsidTr="00B36527">
        <w:trPr>
          <w:trHeight w:val="469"/>
          <w:jc w:val="center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>Абонентская плата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b/>
                <w:bCs/>
                <w:color w:val="000000"/>
                <w:sz w:val="24"/>
                <w:szCs w:val="24"/>
                <w:lang w:eastAsia="ru-RU"/>
              </w:rPr>
              <w:t>154,86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руб.</w:t>
            </w:r>
          </w:p>
        </w:tc>
      </w:tr>
      <w:tr w:rsidR="00B36527" w:rsidRPr="00B36527" w:rsidTr="00B36527">
        <w:trPr>
          <w:trHeight w:val="488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Основание: Приказ №327 от 22.05.2025 г. АО «РСВО» Санкт-</w:t>
            </w:r>
            <w:proofErr w:type="spellStart"/>
            <w:r w:rsidRPr="00B36527">
              <w:rPr>
                <w:rFonts w:ascii="Liberation Sans" w:eastAsia="Times New Roman" w:hAnsi="Liberation Sans" w:cs="Liberation Sans"/>
                <w:color w:val="000000"/>
                <w:lang w:eastAsia="ru-RU"/>
              </w:rPr>
              <w:t>Петербкрг</w:t>
            </w:r>
            <w:proofErr w:type="spellEnd"/>
          </w:p>
        </w:tc>
      </w:tr>
      <w:tr w:rsidR="00B36527" w:rsidRPr="00B36527" w:rsidTr="00B36527">
        <w:trPr>
          <w:trHeight w:val="285"/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27" w:rsidRPr="00B36527" w:rsidRDefault="00B36527" w:rsidP="00B36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2AD1" w:rsidRDefault="000B2AD1" w:rsidP="000B2AD1">
      <w:pPr>
        <w:rPr>
          <w:rFonts w:ascii="Times New Roman" w:hAnsi="Times New Roman" w:cs="Times New Roman"/>
          <w:sz w:val="36"/>
          <w:szCs w:val="36"/>
        </w:rPr>
      </w:pPr>
    </w:p>
    <w:p w:rsidR="000B2AD1" w:rsidRDefault="000B2AD1" w:rsidP="000B2AD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Тарифы на коммунальные услуги утверждает Комитет по тарифам и ценовой политике </w:t>
      </w:r>
      <w:r w:rsidR="002A02E5">
        <w:rPr>
          <w:rFonts w:ascii="Times New Roman" w:hAnsi="Times New Roman" w:cs="Times New Roman"/>
          <w:sz w:val="36"/>
          <w:szCs w:val="36"/>
        </w:rPr>
        <w:t>Санкт-Петербурга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B2AD1" w:rsidRPr="001C6926" w:rsidRDefault="000B2AD1" w:rsidP="000B2AD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Сайт:</w:t>
      </w:r>
      <w:r>
        <w:rPr>
          <w:rFonts w:ascii="Times New Roman" w:hAnsi="Times New Roman" w:cs="Times New Roman"/>
          <w:sz w:val="36"/>
          <w:szCs w:val="36"/>
          <w:lang w:val="en-US"/>
        </w:rPr>
        <w:t>https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1C6926">
        <w:rPr>
          <w:rFonts w:ascii="Times New Roman" w:hAnsi="Times New Roman" w:cs="Times New Roman"/>
          <w:sz w:val="36"/>
          <w:szCs w:val="36"/>
        </w:rPr>
        <w:t>//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tarif</w:t>
      </w:r>
      <w:proofErr w:type="spellEnd"/>
      <w:r w:rsidRPr="001C6926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spb</w:t>
      </w:r>
      <w:proofErr w:type="spellEnd"/>
      <w:r w:rsidRPr="001C6926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1C6926">
        <w:rPr>
          <w:rFonts w:ascii="Times New Roman" w:hAnsi="Times New Roman" w:cs="Times New Roman"/>
          <w:sz w:val="36"/>
          <w:szCs w:val="36"/>
        </w:rPr>
        <w:t>/</w:t>
      </w:r>
    </w:p>
    <w:p w:rsidR="000B2AD1" w:rsidRDefault="000B2AD1" w:rsidP="000B2AD1">
      <w:pPr>
        <w:jc w:val="center"/>
      </w:pPr>
    </w:p>
    <w:p w:rsidR="000B2AD1" w:rsidRDefault="000B2AD1" w:rsidP="000B2AD1">
      <w:pPr>
        <w:jc w:val="center"/>
      </w:pPr>
    </w:p>
    <w:p w:rsidR="000B2AD1" w:rsidRDefault="000B2AD1" w:rsidP="000B2AD1">
      <w:pPr>
        <w:jc w:val="center"/>
      </w:pPr>
    </w:p>
    <w:p w:rsidR="000B2AD1" w:rsidRDefault="000B2AD1" w:rsidP="000B2AD1">
      <w:pPr>
        <w:jc w:val="center"/>
      </w:pPr>
    </w:p>
    <w:p w:rsidR="00E073B7" w:rsidRDefault="00E073B7" w:rsidP="000B2AD1">
      <w:pPr>
        <w:jc w:val="center"/>
      </w:pPr>
    </w:p>
    <w:sectPr w:rsidR="00E073B7" w:rsidSect="00B36527">
      <w:pgSz w:w="11906" w:h="16838"/>
      <w:pgMar w:top="284" w:right="282" w:bottom="568" w:left="709" w:header="708" w:footer="708" w:gutter="0"/>
      <w:pgBorders w:offsetFrom="page">
        <w:top w:val="thinThickSmallGap" w:sz="24" w:space="24" w:color="1F4E79" w:themeColor="accent1" w:themeShade="80"/>
        <w:left w:val="thinThickSmallGap" w:sz="24" w:space="24" w:color="1F4E79" w:themeColor="accent1" w:themeShade="80"/>
        <w:bottom w:val="thinThickSmallGap" w:sz="24" w:space="24" w:color="1F4E79" w:themeColor="accent1" w:themeShade="80"/>
        <w:right w:val="thinThickSmallGap" w:sz="2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E3E14"/>
    <w:multiLevelType w:val="hybridMultilevel"/>
    <w:tmpl w:val="09F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E03"/>
    <w:multiLevelType w:val="hybridMultilevel"/>
    <w:tmpl w:val="09F41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50"/>
    <w:rsid w:val="00001D80"/>
    <w:rsid w:val="00095791"/>
    <w:rsid w:val="000B2AD1"/>
    <w:rsid w:val="000B57A8"/>
    <w:rsid w:val="001926B5"/>
    <w:rsid w:val="001D51E7"/>
    <w:rsid w:val="0025040D"/>
    <w:rsid w:val="0026119F"/>
    <w:rsid w:val="002A02E5"/>
    <w:rsid w:val="00342495"/>
    <w:rsid w:val="00382AAF"/>
    <w:rsid w:val="003B3E6E"/>
    <w:rsid w:val="003E01D4"/>
    <w:rsid w:val="003E082C"/>
    <w:rsid w:val="00483462"/>
    <w:rsid w:val="004A04C1"/>
    <w:rsid w:val="004F57EA"/>
    <w:rsid w:val="004F5E4D"/>
    <w:rsid w:val="00516201"/>
    <w:rsid w:val="00577CB4"/>
    <w:rsid w:val="005B12A0"/>
    <w:rsid w:val="00600DD5"/>
    <w:rsid w:val="00643D4C"/>
    <w:rsid w:val="00655E89"/>
    <w:rsid w:val="006922D7"/>
    <w:rsid w:val="006B1794"/>
    <w:rsid w:val="006B7FD8"/>
    <w:rsid w:val="00775B3A"/>
    <w:rsid w:val="007835B8"/>
    <w:rsid w:val="007866C0"/>
    <w:rsid w:val="007937CA"/>
    <w:rsid w:val="00797BBA"/>
    <w:rsid w:val="007A660A"/>
    <w:rsid w:val="007B7464"/>
    <w:rsid w:val="007C2C01"/>
    <w:rsid w:val="00805B03"/>
    <w:rsid w:val="00825DB2"/>
    <w:rsid w:val="008A2B8D"/>
    <w:rsid w:val="00920512"/>
    <w:rsid w:val="00921B9A"/>
    <w:rsid w:val="009812E0"/>
    <w:rsid w:val="009838D0"/>
    <w:rsid w:val="00992E51"/>
    <w:rsid w:val="009C7270"/>
    <w:rsid w:val="009E3F87"/>
    <w:rsid w:val="009F428E"/>
    <w:rsid w:val="00A26B25"/>
    <w:rsid w:val="00A32AFB"/>
    <w:rsid w:val="00AD17AE"/>
    <w:rsid w:val="00B12976"/>
    <w:rsid w:val="00B30ECC"/>
    <w:rsid w:val="00B36527"/>
    <w:rsid w:val="00BA2309"/>
    <w:rsid w:val="00BF3CBE"/>
    <w:rsid w:val="00C070A9"/>
    <w:rsid w:val="00C54BB3"/>
    <w:rsid w:val="00C907F1"/>
    <w:rsid w:val="00CE1247"/>
    <w:rsid w:val="00D03244"/>
    <w:rsid w:val="00D657E4"/>
    <w:rsid w:val="00D71353"/>
    <w:rsid w:val="00DF10FD"/>
    <w:rsid w:val="00E073B7"/>
    <w:rsid w:val="00E6640B"/>
    <w:rsid w:val="00E75B98"/>
    <w:rsid w:val="00E87D4F"/>
    <w:rsid w:val="00F12450"/>
    <w:rsid w:val="00F36320"/>
    <w:rsid w:val="00F826E7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76247-A097-44C2-B818-2AE8A49F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44"/>
  </w:style>
  <w:style w:type="paragraph" w:styleId="2">
    <w:name w:val="heading 2"/>
    <w:basedOn w:val="a"/>
    <w:next w:val="a"/>
    <w:link w:val="20"/>
    <w:uiPriority w:val="9"/>
    <w:unhideWhenUsed/>
    <w:qFormat/>
    <w:rsid w:val="00F82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1D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9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579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BB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826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8">
    <w:name w:val="Strong"/>
    <w:basedOn w:val="a0"/>
    <w:uiPriority w:val="22"/>
    <w:qFormat/>
    <w:rsid w:val="00DF1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6A1F-8385-40F8-9017-C9DDB00A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Елена Николаевна</dc:creator>
  <cp:lastModifiedBy>Владимир Шуравин</cp:lastModifiedBy>
  <cp:revision>3</cp:revision>
  <cp:lastPrinted>2023-03-03T06:40:00Z</cp:lastPrinted>
  <dcterms:created xsi:type="dcterms:W3CDTF">2025-07-29T09:13:00Z</dcterms:created>
  <dcterms:modified xsi:type="dcterms:W3CDTF">2025-07-29T09:16:00Z</dcterms:modified>
</cp:coreProperties>
</file>